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9" w:rsidRPr="006B6149" w:rsidRDefault="006F6712" w:rsidP="006F6712">
      <w:pPr>
        <w:tabs>
          <w:tab w:val="left" w:pos="1878"/>
          <w:tab w:val="center" w:pos="4960"/>
        </w:tabs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A35729" w:rsidRPr="004F550F">
        <w:rPr>
          <w:b/>
          <w:sz w:val="17"/>
          <w:szCs w:val="17"/>
        </w:rPr>
        <w:t>ДОГОВОР №</w:t>
      </w:r>
      <w:r w:rsidR="003D023A" w:rsidRPr="004F550F">
        <w:rPr>
          <w:b/>
          <w:sz w:val="17"/>
          <w:szCs w:val="17"/>
        </w:rPr>
        <w:t xml:space="preserve"> </w:t>
      </w:r>
    </w:p>
    <w:p w:rsidR="00A35729" w:rsidRPr="004F550F" w:rsidRDefault="00A35729" w:rsidP="00A35729">
      <w:pPr>
        <w:jc w:val="center"/>
        <w:rPr>
          <w:b/>
          <w:sz w:val="17"/>
          <w:szCs w:val="17"/>
        </w:rPr>
      </w:pP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г. Тула                                                                                                                                                   </w:t>
      </w:r>
      <w:r w:rsidR="009F7EA8" w:rsidRPr="004F550F">
        <w:rPr>
          <w:sz w:val="17"/>
          <w:szCs w:val="17"/>
        </w:rPr>
        <w:t xml:space="preserve"> </w:t>
      </w:r>
      <w:r w:rsidR="00F86128" w:rsidRPr="004F550F">
        <w:rPr>
          <w:sz w:val="17"/>
          <w:szCs w:val="17"/>
        </w:rPr>
        <w:t xml:space="preserve">                               </w:t>
      </w:r>
      <w:r w:rsidRPr="004F550F">
        <w:rPr>
          <w:sz w:val="17"/>
          <w:szCs w:val="17"/>
        </w:rPr>
        <w:t xml:space="preserve"> «</w:t>
      </w:r>
      <w:r w:rsidR="009F7EA8" w:rsidRPr="004F550F">
        <w:rPr>
          <w:sz w:val="17"/>
          <w:szCs w:val="17"/>
        </w:rPr>
        <w:t xml:space="preserve">  </w:t>
      </w:r>
      <w:r w:rsidRPr="004F550F">
        <w:rPr>
          <w:sz w:val="17"/>
          <w:szCs w:val="17"/>
        </w:rPr>
        <w:t>»</w:t>
      </w:r>
      <w:r w:rsidR="006B6149">
        <w:rPr>
          <w:sz w:val="17"/>
          <w:szCs w:val="17"/>
        </w:rPr>
        <w:t xml:space="preserve"> </w:t>
      </w:r>
      <w:r w:rsidR="00B512E5">
        <w:rPr>
          <w:sz w:val="17"/>
          <w:szCs w:val="17"/>
        </w:rPr>
        <w:t xml:space="preserve">    </w:t>
      </w:r>
      <w:r w:rsidR="001D5906">
        <w:rPr>
          <w:sz w:val="17"/>
          <w:szCs w:val="17"/>
        </w:rPr>
        <w:t xml:space="preserve"> </w:t>
      </w:r>
      <w:r w:rsidR="009F7EA8" w:rsidRPr="004F550F">
        <w:rPr>
          <w:sz w:val="17"/>
          <w:szCs w:val="17"/>
        </w:rPr>
        <w:t xml:space="preserve"> </w:t>
      </w:r>
      <w:r w:rsidRPr="004F550F">
        <w:rPr>
          <w:sz w:val="17"/>
          <w:szCs w:val="17"/>
        </w:rPr>
        <w:t>20</w:t>
      </w:r>
      <w:r w:rsidR="00B512E5">
        <w:rPr>
          <w:sz w:val="17"/>
          <w:szCs w:val="17"/>
        </w:rPr>
        <w:t xml:space="preserve">   </w:t>
      </w:r>
      <w:r w:rsidRPr="004F550F">
        <w:rPr>
          <w:sz w:val="17"/>
          <w:szCs w:val="17"/>
        </w:rPr>
        <w:t>г.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</w:p>
    <w:p w:rsidR="008B2050" w:rsidRPr="004F550F" w:rsidRDefault="008B2050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</w:t>
      </w:r>
      <w:r w:rsidR="00264046">
        <w:rPr>
          <w:b/>
          <w:sz w:val="17"/>
          <w:szCs w:val="17"/>
        </w:rPr>
        <w:t xml:space="preserve"> «</w:t>
      </w:r>
      <w:r w:rsidR="00B512E5">
        <w:rPr>
          <w:b/>
          <w:sz w:val="17"/>
          <w:szCs w:val="17"/>
        </w:rPr>
        <w:t>_____________</w:t>
      </w:r>
      <w:r w:rsidR="00A35729" w:rsidRPr="004F550F">
        <w:rPr>
          <w:b/>
          <w:sz w:val="17"/>
          <w:szCs w:val="17"/>
        </w:rPr>
        <w:t>»</w:t>
      </w:r>
      <w:r w:rsidR="00A35729" w:rsidRPr="004F550F">
        <w:rPr>
          <w:sz w:val="17"/>
          <w:szCs w:val="17"/>
        </w:rPr>
        <w:t xml:space="preserve">, именуемое в дальнейшем </w:t>
      </w:r>
      <w:r w:rsidR="00A35729" w:rsidRPr="004F550F">
        <w:rPr>
          <w:b/>
          <w:sz w:val="17"/>
          <w:szCs w:val="17"/>
        </w:rPr>
        <w:t>«Поставщик»</w:t>
      </w:r>
      <w:r w:rsidR="00A35729" w:rsidRPr="004F550F">
        <w:rPr>
          <w:sz w:val="17"/>
          <w:szCs w:val="17"/>
        </w:rPr>
        <w:t xml:space="preserve">, в </w:t>
      </w:r>
      <w:r w:rsidR="00992A3F" w:rsidRPr="004F550F">
        <w:rPr>
          <w:sz w:val="17"/>
          <w:szCs w:val="17"/>
        </w:rPr>
        <w:t xml:space="preserve">лице </w:t>
      </w:r>
      <w:r w:rsidR="006D5C12" w:rsidRPr="004F550F">
        <w:rPr>
          <w:sz w:val="17"/>
          <w:szCs w:val="17"/>
        </w:rPr>
        <w:t>директора</w:t>
      </w:r>
      <w:r w:rsidR="00A35729" w:rsidRPr="004F550F">
        <w:rPr>
          <w:sz w:val="17"/>
          <w:szCs w:val="17"/>
        </w:rPr>
        <w:t xml:space="preserve"> </w:t>
      </w:r>
      <w:r w:rsidR="00B512E5">
        <w:rPr>
          <w:sz w:val="17"/>
          <w:szCs w:val="17"/>
        </w:rPr>
        <w:t>_____________________________________</w:t>
      </w:r>
      <w:r w:rsidR="00A35729" w:rsidRPr="004F550F">
        <w:rPr>
          <w:sz w:val="17"/>
          <w:szCs w:val="17"/>
        </w:rPr>
        <w:t>, действующ</w:t>
      </w:r>
      <w:r w:rsidR="00E84785" w:rsidRPr="004F550F">
        <w:rPr>
          <w:sz w:val="17"/>
          <w:szCs w:val="17"/>
        </w:rPr>
        <w:t>его</w:t>
      </w:r>
      <w:r w:rsidR="00A35729" w:rsidRPr="004F550F">
        <w:rPr>
          <w:sz w:val="17"/>
          <w:szCs w:val="17"/>
        </w:rPr>
        <w:t xml:space="preserve"> на основании </w:t>
      </w:r>
      <w:r w:rsidR="00B512E5">
        <w:rPr>
          <w:sz w:val="17"/>
          <w:szCs w:val="17"/>
        </w:rPr>
        <w:t>Свидетельства</w:t>
      </w:r>
      <w:r w:rsidR="00A35729" w:rsidRPr="004F550F">
        <w:rPr>
          <w:sz w:val="17"/>
          <w:szCs w:val="17"/>
        </w:rPr>
        <w:t>, с одной стороны</w:t>
      </w:r>
      <w:r w:rsidR="003D023A" w:rsidRPr="004F550F">
        <w:rPr>
          <w:sz w:val="17"/>
          <w:szCs w:val="17"/>
        </w:rPr>
        <w:t>,</w:t>
      </w:r>
      <w:r w:rsidR="00A35729" w:rsidRPr="004F550F">
        <w:rPr>
          <w:sz w:val="17"/>
          <w:szCs w:val="17"/>
        </w:rPr>
        <w:t xml:space="preserve"> и </w:t>
      </w:r>
      <w:r w:rsidRPr="004F550F">
        <w:rPr>
          <w:sz w:val="17"/>
          <w:szCs w:val="17"/>
        </w:rPr>
        <w:t xml:space="preserve">                     </w:t>
      </w:r>
    </w:p>
    <w:p w:rsidR="00A35729" w:rsidRPr="004F550F" w:rsidRDefault="008B2050" w:rsidP="00F97FEB">
      <w:pPr>
        <w:jc w:val="both"/>
        <w:rPr>
          <w:color w:val="000000"/>
          <w:sz w:val="17"/>
          <w:szCs w:val="17"/>
        </w:rPr>
      </w:pPr>
      <w:r w:rsidRPr="00EE79BD">
        <w:rPr>
          <w:b/>
          <w:sz w:val="17"/>
          <w:szCs w:val="17"/>
        </w:rPr>
        <w:t xml:space="preserve">         </w:t>
      </w:r>
      <w:r w:rsidR="009F7EA8" w:rsidRPr="004F550F">
        <w:rPr>
          <w:b/>
          <w:color w:val="000000"/>
          <w:sz w:val="17"/>
          <w:szCs w:val="17"/>
        </w:rPr>
        <w:t xml:space="preserve"> </w:t>
      </w:r>
      <w:r w:rsidR="00A35729" w:rsidRPr="004F550F">
        <w:rPr>
          <w:color w:val="000000"/>
          <w:sz w:val="17"/>
          <w:szCs w:val="17"/>
        </w:rPr>
        <w:t xml:space="preserve"> именуемое в дальнейшем </w:t>
      </w:r>
      <w:r w:rsidR="00A35729" w:rsidRPr="004F550F">
        <w:rPr>
          <w:b/>
          <w:color w:val="000000"/>
          <w:sz w:val="17"/>
          <w:szCs w:val="17"/>
        </w:rPr>
        <w:t>«Покупатель»</w:t>
      </w:r>
      <w:r w:rsidR="00A35729" w:rsidRPr="004F550F">
        <w:rPr>
          <w:color w:val="000000"/>
          <w:sz w:val="17"/>
          <w:szCs w:val="17"/>
        </w:rPr>
        <w:t xml:space="preserve">, </w:t>
      </w:r>
      <w:r w:rsidR="009F046F">
        <w:rPr>
          <w:sz w:val="17"/>
          <w:szCs w:val="17"/>
        </w:rPr>
        <w:t>в лице</w:t>
      </w:r>
      <w:r w:rsidR="00AD16B4">
        <w:rPr>
          <w:sz w:val="17"/>
          <w:szCs w:val="17"/>
        </w:rPr>
        <w:t xml:space="preserve"> </w:t>
      </w:r>
      <w:r w:rsidR="00B512E5">
        <w:rPr>
          <w:sz w:val="17"/>
          <w:szCs w:val="17"/>
        </w:rPr>
        <w:t>__________________</w:t>
      </w:r>
      <w:r w:rsidR="007E14C2">
        <w:rPr>
          <w:sz w:val="17"/>
          <w:szCs w:val="17"/>
        </w:rPr>
        <w:t>, дей</w:t>
      </w:r>
      <w:r w:rsidR="004702D2">
        <w:rPr>
          <w:sz w:val="17"/>
          <w:szCs w:val="17"/>
        </w:rPr>
        <w:t>ствующе</w:t>
      </w:r>
      <w:r w:rsidR="007E14C2">
        <w:rPr>
          <w:sz w:val="17"/>
          <w:szCs w:val="17"/>
        </w:rPr>
        <w:t>го</w:t>
      </w:r>
      <w:r w:rsidR="0006374C" w:rsidRPr="003B1118">
        <w:rPr>
          <w:sz w:val="17"/>
          <w:szCs w:val="17"/>
        </w:rPr>
        <w:t xml:space="preserve"> на основании </w:t>
      </w:r>
      <w:r w:rsidR="00B512E5">
        <w:rPr>
          <w:sz w:val="17"/>
          <w:szCs w:val="17"/>
        </w:rPr>
        <w:t>устава</w:t>
      </w:r>
      <w:r w:rsidR="00F435FC" w:rsidRPr="003B1118">
        <w:rPr>
          <w:sz w:val="17"/>
          <w:szCs w:val="17"/>
        </w:rPr>
        <w:t xml:space="preserve">, </w:t>
      </w:r>
      <w:r w:rsidR="00544D1E" w:rsidRPr="003B1118">
        <w:rPr>
          <w:sz w:val="17"/>
          <w:szCs w:val="17"/>
        </w:rPr>
        <w:t>с</w:t>
      </w:r>
      <w:r w:rsidR="00544D1E" w:rsidRPr="004F550F">
        <w:rPr>
          <w:color w:val="000000"/>
          <w:sz w:val="17"/>
          <w:szCs w:val="17"/>
        </w:rPr>
        <w:t xml:space="preserve"> другой стороны,</w:t>
      </w:r>
      <w:r w:rsidR="00A35729" w:rsidRPr="004F550F">
        <w:rPr>
          <w:color w:val="000000"/>
          <w:sz w:val="17"/>
          <w:szCs w:val="17"/>
        </w:rPr>
        <w:t xml:space="preserve"> заключили настоящий </w:t>
      </w:r>
      <w:r w:rsidR="007C072E" w:rsidRPr="004F550F">
        <w:rPr>
          <w:color w:val="000000"/>
          <w:sz w:val="17"/>
          <w:szCs w:val="17"/>
        </w:rPr>
        <w:t>Д</w:t>
      </w:r>
      <w:r w:rsidR="00A35729" w:rsidRPr="004F550F">
        <w:rPr>
          <w:color w:val="000000"/>
          <w:sz w:val="17"/>
          <w:szCs w:val="17"/>
        </w:rPr>
        <w:t>оговор о нижеследующем:</w:t>
      </w:r>
    </w:p>
    <w:p w:rsidR="00A35729" w:rsidRPr="004F550F" w:rsidRDefault="00A35729" w:rsidP="00A35729">
      <w:pPr>
        <w:jc w:val="center"/>
        <w:rPr>
          <w:sz w:val="17"/>
          <w:szCs w:val="17"/>
        </w:rPr>
      </w:pPr>
    </w:p>
    <w:p w:rsidR="00F32910" w:rsidRPr="004F550F" w:rsidRDefault="00A35729" w:rsidP="004F550F">
      <w:pPr>
        <w:numPr>
          <w:ilvl w:val="0"/>
          <w:numId w:val="1"/>
        </w:numPr>
        <w:jc w:val="center"/>
        <w:rPr>
          <w:sz w:val="17"/>
          <w:szCs w:val="17"/>
        </w:rPr>
      </w:pPr>
      <w:r w:rsidRPr="004F550F">
        <w:rPr>
          <w:b/>
          <w:sz w:val="17"/>
          <w:szCs w:val="17"/>
        </w:rPr>
        <w:t>ПРЕДМЕТ ДОГОВОРА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1.1. Поставщик обязуется поставлять, а Покупатель приним</w:t>
      </w:r>
      <w:r w:rsidR="00E9573E">
        <w:rPr>
          <w:sz w:val="17"/>
          <w:szCs w:val="17"/>
        </w:rPr>
        <w:t xml:space="preserve">ать и оплачивать питьевую воду </w:t>
      </w:r>
      <w:r w:rsidR="00901189">
        <w:rPr>
          <w:sz w:val="17"/>
          <w:szCs w:val="17"/>
        </w:rPr>
        <w:t>«</w:t>
      </w:r>
      <w:r w:rsidR="00963D96">
        <w:rPr>
          <w:sz w:val="17"/>
          <w:szCs w:val="17"/>
        </w:rPr>
        <w:t>Белевские родники</w:t>
      </w:r>
      <w:r w:rsidRPr="004F550F">
        <w:rPr>
          <w:sz w:val="17"/>
          <w:szCs w:val="17"/>
        </w:rPr>
        <w:t>»</w:t>
      </w:r>
      <w:r w:rsidR="00E9573E">
        <w:rPr>
          <w:sz w:val="17"/>
          <w:szCs w:val="17"/>
        </w:rPr>
        <w:t xml:space="preserve"> («</w:t>
      </w:r>
      <w:proofErr w:type="spellStart"/>
      <w:r w:rsidR="00E9573E">
        <w:rPr>
          <w:sz w:val="17"/>
          <w:szCs w:val="17"/>
        </w:rPr>
        <w:t>Новогорская</w:t>
      </w:r>
      <w:proofErr w:type="spellEnd"/>
      <w:r w:rsidR="00E9573E">
        <w:rPr>
          <w:sz w:val="17"/>
          <w:szCs w:val="17"/>
        </w:rPr>
        <w:t>»), «Вкусная вода</w:t>
      </w:r>
      <w:r w:rsidR="00965E81">
        <w:rPr>
          <w:sz w:val="17"/>
          <w:szCs w:val="17"/>
        </w:rPr>
        <w:t>»</w:t>
      </w:r>
      <w:r w:rsidR="00E9573E">
        <w:rPr>
          <w:sz w:val="17"/>
          <w:szCs w:val="17"/>
        </w:rPr>
        <w:t xml:space="preserve"> (</w:t>
      </w:r>
      <w:r w:rsidR="002058C5">
        <w:rPr>
          <w:sz w:val="17"/>
          <w:szCs w:val="17"/>
        </w:rPr>
        <w:t xml:space="preserve"> </w:t>
      </w:r>
      <w:r w:rsidR="00E9573E">
        <w:rPr>
          <w:sz w:val="17"/>
          <w:szCs w:val="17"/>
        </w:rPr>
        <w:t>«Дворцы»)</w:t>
      </w:r>
      <w:r w:rsidR="002C5EC8">
        <w:rPr>
          <w:sz w:val="17"/>
          <w:szCs w:val="17"/>
        </w:rPr>
        <w:t xml:space="preserve">, </w:t>
      </w:r>
      <w:r w:rsidR="00E9573E">
        <w:rPr>
          <w:sz w:val="17"/>
          <w:szCs w:val="17"/>
        </w:rPr>
        <w:t xml:space="preserve">«Куликово поле», </w:t>
      </w:r>
      <w:r w:rsidR="0009437C">
        <w:rPr>
          <w:sz w:val="17"/>
          <w:szCs w:val="17"/>
        </w:rPr>
        <w:t>«Королевская»</w:t>
      </w:r>
      <w:r w:rsidR="00732939">
        <w:rPr>
          <w:sz w:val="17"/>
          <w:szCs w:val="17"/>
        </w:rPr>
        <w:t>, Горная вершина, архыз</w:t>
      </w:r>
      <w:bookmarkStart w:id="0" w:name="_GoBack"/>
      <w:bookmarkEnd w:id="0"/>
      <w:r w:rsidRPr="004F550F">
        <w:rPr>
          <w:sz w:val="17"/>
          <w:szCs w:val="17"/>
        </w:rPr>
        <w:t xml:space="preserve"> в поликарбонатных бутылях объемом 19,2 л., а также иные товары, указанные в прейскуранте Поставщика (вода и товары далее именуются «товар»).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1.2. Наименование, количество и срок поставки товара согласовывается сторонами при оформлении заказа Покупателем, который доводится до сведения  Поставщика по телефону. Заказ формируется у Поставщика в электронном виде.</w:t>
      </w:r>
    </w:p>
    <w:p w:rsidR="00A35729" w:rsidRPr="004F550F" w:rsidRDefault="00F32910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</w:t>
      </w:r>
      <w:r w:rsidR="00A35729" w:rsidRPr="004F550F">
        <w:rPr>
          <w:sz w:val="17"/>
          <w:szCs w:val="17"/>
        </w:rPr>
        <w:t>При этом Грузополучателем может быть как сам Покупатель, так и третье лицо, указанное им.</w:t>
      </w:r>
    </w:p>
    <w:p w:rsidR="00A35729" w:rsidRPr="004F550F" w:rsidRDefault="00F32910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П</w:t>
      </w:r>
      <w:r w:rsidR="00A35729" w:rsidRPr="004F550F">
        <w:rPr>
          <w:sz w:val="17"/>
          <w:szCs w:val="17"/>
        </w:rPr>
        <w:t>оставка товара осуществляется Поставщиком по номеру бланка-заказа и адресу доставки, указанному  Покупателем: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023"/>
        <w:gridCol w:w="4140"/>
        <w:gridCol w:w="4140"/>
      </w:tblGrid>
      <w:tr w:rsidR="00A35729" w:rsidRPr="00F25842" w:rsidTr="001E206B">
        <w:trPr>
          <w:trHeight w:val="296"/>
        </w:trPr>
        <w:tc>
          <w:tcPr>
            <w:tcW w:w="705" w:type="dxa"/>
            <w:shd w:val="clear" w:color="auto" w:fill="auto"/>
            <w:vAlign w:val="center"/>
          </w:tcPr>
          <w:p w:rsidR="00A35729" w:rsidRPr="00F25842" w:rsidRDefault="00A35729" w:rsidP="001E206B">
            <w:pPr>
              <w:jc w:val="center"/>
              <w:rPr>
                <w:b/>
                <w:sz w:val="17"/>
                <w:szCs w:val="17"/>
              </w:rPr>
            </w:pPr>
            <w:r w:rsidRPr="00F25842">
              <w:rPr>
                <w:b/>
                <w:sz w:val="17"/>
                <w:szCs w:val="17"/>
              </w:rPr>
              <w:t>№ п/п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35729" w:rsidRPr="00F25842" w:rsidRDefault="00A35729" w:rsidP="001E206B">
            <w:pPr>
              <w:jc w:val="center"/>
              <w:rPr>
                <w:b/>
                <w:sz w:val="17"/>
                <w:szCs w:val="17"/>
              </w:rPr>
            </w:pPr>
            <w:r w:rsidRPr="00F25842">
              <w:rPr>
                <w:b/>
                <w:sz w:val="17"/>
                <w:szCs w:val="17"/>
              </w:rPr>
              <w:t>Бланк - заказа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35729" w:rsidRPr="00F25842" w:rsidRDefault="00A35729" w:rsidP="001E206B">
            <w:pPr>
              <w:jc w:val="center"/>
              <w:rPr>
                <w:b/>
                <w:sz w:val="17"/>
                <w:szCs w:val="17"/>
              </w:rPr>
            </w:pPr>
            <w:r w:rsidRPr="00F25842">
              <w:rPr>
                <w:b/>
                <w:sz w:val="17"/>
                <w:szCs w:val="17"/>
              </w:rPr>
              <w:t>Наименование Грузополучателя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A35729" w:rsidRPr="00F25842" w:rsidRDefault="00A35729" w:rsidP="001E206B">
            <w:pPr>
              <w:jc w:val="center"/>
              <w:rPr>
                <w:b/>
                <w:sz w:val="17"/>
                <w:szCs w:val="17"/>
              </w:rPr>
            </w:pPr>
            <w:r w:rsidRPr="00F25842">
              <w:rPr>
                <w:b/>
                <w:sz w:val="17"/>
                <w:szCs w:val="17"/>
              </w:rPr>
              <w:t>Адрес Грузополучателя</w:t>
            </w:r>
          </w:p>
        </w:tc>
      </w:tr>
      <w:tr w:rsidR="00A35729" w:rsidRPr="004F550F" w:rsidTr="00F32910">
        <w:trPr>
          <w:trHeight w:val="312"/>
        </w:trPr>
        <w:tc>
          <w:tcPr>
            <w:tcW w:w="705" w:type="dxa"/>
            <w:shd w:val="clear" w:color="auto" w:fill="auto"/>
            <w:vAlign w:val="center"/>
          </w:tcPr>
          <w:p w:rsidR="00A35729" w:rsidRPr="004F550F" w:rsidRDefault="003D023A" w:rsidP="009F7EA8">
            <w:pPr>
              <w:jc w:val="center"/>
              <w:rPr>
                <w:sz w:val="17"/>
                <w:szCs w:val="17"/>
              </w:rPr>
            </w:pPr>
            <w:r w:rsidRPr="004F550F">
              <w:rPr>
                <w:sz w:val="17"/>
                <w:szCs w:val="17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35729" w:rsidRPr="004F550F" w:rsidRDefault="00A35729" w:rsidP="009F7EA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A35729" w:rsidRPr="004F550F" w:rsidRDefault="00A35729" w:rsidP="006314A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A35729" w:rsidRDefault="00A35729" w:rsidP="00C33448">
            <w:pPr>
              <w:jc w:val="center"/>
              <w:rPr>
                <w:sz w:val="17"/>
                <w:szCs w:val="17"/>
              </w:rPr>
            </w:pPr>
          </w:p>
          <w:p w:rsidR="006314A6" w:rsidRPr="00A04290" w:rsidRDefault="006314A6" w:rsidP="00C33448">
            <w:pPr>
              <w:jc w:val="center"/>
              <w:rPr>
                <w:sz w:val="17"/>
                <w:szCs w:val="17"/>
              </w:rPr>
            </w:pPr>
          </w:p>
        </w:tc>
      </w:tr>
    </w:tbl>
    <w:p w:rsidR="00A35729" w:rsidRPr="004F550F" w:rsidRDefault="00A35729" w:rsidP="00A35729">
      <w:pPr>
        <w:jc w:val="both"/>
        <w:rPr>
          <w:sz w:val="17"/>
          <w:szCs w:val="17"/>
        </w:rPr>
      </w:pPr>
    </w:p>
    <w:p w:rsidR="009F7EA8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1.3. В случае если Поставщик передает в собственность Покупателя</w:t>
      </w:r>
      <w:r w:rsidR="00B44645" w:rsidRPr="004F550F">
        <w:rPr>
          <w:sz w:val="17"/>
          <w:szCs w:val="17"/>
        </w:rPr>
        <w:t xml:space="preserve"> оборудование </w:t>
      </w:r>
      <w:r w:rsidRPr="004F550F">
        <w:rPr>
          <w:sz w:val="17"/>
          <w:szCs w:val="17"/>
        </w:rPr>
        <w:t xml:space="preserve">для розлива воды (далее именуемое «оборудование»), условия поставки данного оборудования оговариваются в Акте приема – передачи, который подписывается в момент установки оборудования. 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1.4. Поставщик обязуется оказывать Покупателю услуги по установке, гарантийному и послегарантийному обслуживанию оборудования, приобретенного Покупателем у Поставщика.</w:t>
      </w:r>
    </w:p>
    <w:p w:rsidR="009F7EA8" w:rsidRPr="004F550F" w:rsidRDefault="009F7EA8" w:rsidP="00A35729">
      <w:pPr>
        <w:jc w:val="both"/>
        <w:rPr>
          <w:sz w:val="17"/>
          <w:szCs w:val="17"/>
        </w:rPr>
      </w:pPr>
    </w:p>
    <w:p w:rsidR="00F32910" w:rsidRPr="004F550F" w:rsidRDefault="00A35729" w:rsidP="004F550F">
      <w:pPr>
        <w:numPr>
          <w:ilvl w:val="0"/>
          <w:numId w:val="1"/>
        </w:numPr>
        <w:jc w:val="center"/>
        <w:rPr>
          <w:b/>
          <w:sz w:val="17"/>
          <w:szCs w:val="17"/>
        </w:rPr>
      </w:pPr>
      <w:r w:rsidRPr="004F550F">
        <w:rPr>
          <w:b/>
          <w:sz w:val="17"/>
          <w:szCs w:val="17"/>
        </w:rPr>
        <w:t>КАЧЕСТВО ТОВАРА</w:t>
      </w:r>
    </w:p>
    <w:p w:rsidR="00A35729" w:rsidRPr="004F550F" w:rsidRDefault="00A35729" w:rsidP="00A35729">
      <w:pPr>
        <w:rPr>
          <w:sz w:val="17"/>
          <w:szCs w:val="17"/>
        </w:rPr>
      </w:pPr>
      <w:r w:rsidRPr="004F550F">
        <w:rPr>
          <w:sz w:val="17"/>
          <w:szCs w:val="17"/>
        </w:rPr>
        <w:t>2.1. Качество товара соответствует действующим</w:t>
      </w:r>
      <w:r w:rsidR="00B56240">
        <w:rPr>
          <w:sz w:val="17"/>
          <w:szCs w:val="17"/>
        </w:rPr>
        <w:t xml:space="preserve"> </w:t>
      </w:r>
      <w:r w:rsidR="00076DCD" w:rsidRPr="00B56240">
        <w:rPr>
          <w:color w:val="000000" w:themeColor="text1"/>
          <w:sz w:val="17"/>
          <w:szCs w:val="17"/>
        </w:rPr>
        <w:t>СанПиНам и(или)</w:t>
      </w:r>
      <w:r w:rsidRPr="00B56240">
        <w:rPr>
          <w:color w:val="000000" w:themeColor="text1"/>
          <w:sz w:val="17"/>
          <w:szCs w:val="17"/>
        </w:rPr>
        <w:t xml:space="preserve"> </w:t>
      </w:r>
      <w:r w:rsidRPr="004F550F">
        <w:rPr>
          <w:sz w:val="17"/>
          <w:szCs w:val="17"/>
        </w:rPr>
        <w:t>ГОСТам и (или) ТУ и подтверждается сертификатами соответствия.</w:t>
      </w:r>
    </w:p>
    <w:p w:rsidR="009F7EA8" w:rsidRPr="004F550F" w:rsidRDefault="009F7EA8" w:rsidP="00A35729">
      <w:pPr>
        <w:rPr>
          <w:sz w:val="17"/>
          <w:szCs w:val="17"/>
        </w:rPr>
      </w:pPr>
    </w:p>
    <w:p w:rsidR="00F32910" w:rsidRPr="004F550F" w:rsidRDefault="00A35729" w:rsidP="004F550F">
      <w:pPr>
        <w:jc w:val="center"/>
        <w:rPr>
          <w:sz w:val="17"/>
          <w:szCs w:val="17"/>
        </w:rPr>
      </w:pPr>
      <w:r w:rsidRPr="004F550F">
        <w:rPr>
          <w:b/>
          <w:sz w:val="17"/>
          <w:szCs w:val="17"/>
        </w:rPr>
        <w:t>3. ЦЕНА И ПОРЯДОК РАСЧЕТОВ</w:t>
      </w:r>
    </w:p>
    <w:p w:rsidR="001E206B" w:rsidRPr="001E206B" w:rsidRDefault="001E206B" w:rsidP="001E206B">
      <w:pPr>
        <w:jc w:val="both"/>
        <w:rPr>
          <w:sz w:val="17"/>
          <w:szCs w:val="17"/>
        </w:rPr>
      </w:pPr>
      <w:r w:rsidRPr="001E206B">
        <w:rPr>
          <w:sz w:val="17"/>
          <w:szCs w:val="17"/>
        </w:rPr>
        <w:t>3.1. Цена поставляемых товаров определяется прейскурантом Поставщика, действующим на день принятия заказа Покупателя.</w:t>
      </w:r>
    </w:p>
    <w:p w:rsidR="0006374C" w:rsidRPr="00AF262C" w:rsidRDefault="001E206B" w:rsidP="0006374C">
      <w:pPr>
        <w:jc w:val="both"/>
        <w:rPr>
          <w:color w:val="000000" w:themeColor="text1"/>
          <w:sz w:val="17"/>
          <w:szCs w:val="17"/>
        </w:rPr>
      </w:pPr>
      <w:r w:rsidRPr="001E206B">
        <w:rPr>
          <w:sz w:val="17"/>
          <w:szCs w:val="17"/>
        </w:rPr>
        <w:t xml:space="preserve">3.2. Оплата товара производится путем перечисления </w:t>
      </w:r>
      <w:r w:rsidRPr="0006374C">
        <w:rPr>
          <w:sz w:val="17"/>
          <w:szCs w:val="17"/>
        </w:rPr>
        <w:t>100</w:t>
      </w:r>
      <w:r w:rsidR="0006374C" w:rsidRPr="0006374C">
        <w:rPr>
          <w:sz w:val="17"/>
          <w:szCs w:val="17"/>
        </w:rPr>
        <w:t xml:space="preserve">% </w:t>
      </w:r>
      <w:r w:rsidR="00554A98">
        <w:rPr>
          <w:sz w:val="17"/>
          <w:szCs w:val="17"/>
        </w:rPr>
        <w:t>пред</w:t>
      </w:r>
      <w:r w:rsidRPr="0006374C">
        <w:rPr>
          <w:sz w:val="17"/>
          <w:szCs w:val="17"/>
        </w:rPr>
        <w:t>оплаты</w:t>
      </w:r>
      <w:r w:rsidRPr="001E206B">
        <w:rPr>
          <w:sz w:val="17"/>
          <w:szCs w:val="17"/>
        </w:rPr>
        <w:t xml:space="preserve"> на расчетный счет Поставщика на основании счета </w:t>
      </w:r>
      <w:r w:rsidR="00076DCD">
        <w:rPr>
          <w:sz w:val="17"/>
          <w:szCs w:val="17"/>
        </w:rPr>
        <w:t>Поставщика</w:t>
      </w:r>
      <w:r w:rsidR="0006374C" w:rsidRPr="00AF262C">
        <w:rPr>
          <w:color w:val="000000" w:themeColor="text1"/>
          <w:sz w:val="17"/>
          <w:szCs w:val="17"/>
        </w:rPr>
        <w:t xml:space="preserve">. </w:t>
      </w:r>
    </w:p>
    <w:p w:rsidR="00E06C52" w:rsidRPr="00AF262C" w:rsidRDefault="001E206B" w:rsidP="001E206B">
      <w:pPr>
        <w:jc w:val="both"/>
        <w:rPr>
          <w:color w:val="000000" w:themeColor="text1"/>
          <w:sz w:val="17"/>
          <w:szCs w:val="17"/>
        </w:rPr>
      </w:pPr>
      <w:r w:rsidRPr="00AF262C">
        <w:rPr>
          <w:color w:val="000000" w:themeColor="text1"/>
          <w:sz w:val="17"/>
          <w:szCs w:val="17"/>
        </w:rPr>
        <w:t>При этом датой оплаты считается дата поступления денежных средств на расчетный счет Поставщика.</w:t>
      </w:r>
    </w:p>
    <w:p w:rsidR="006E5E6E" w:rsidRPr="0006374C" w:rsidRDefault="006E5E6E" w:rsidP="001E206B">
      <w:pPr>
        <w:jc w:val="both"/>
        <w:rPr>
          <w:color w:val="FF0000"/>
          <w:sz w:val="17"/>
          <w:szCs w:val="17"/>
        </w:rPr>
      </w:pPr>
    </w:p>
    <w:p w:rsidR="00F32910" w:rsidRPr="006E5E6E" w:rsidRDefault="00A35729" w:rsidP="004F550F">
      <w:pPr>
        <w:numPr>
          <w:ilvl w:val="0"/>
          <w:numId w:val="2"/>
        </w:numPr>
        <w:jc w:val="center"/>
        <w:rPr>
          <w:sz w:val="17"/>
          <w:szCs w:val="17"/>
        </w:rPr>
      </w:pPr>
      <w:r w:rsidRPr="006E5E6E">
        <w:rPr>
          <w:b/>
          <w:sz w:val="17"/>
          <w:szCs w:val="17"/>
        </w:rPr>
        <w:t>МНОГООБОРОТНАЯ ТАРА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4.1. Поставщик обязуется предоставить Покупателю в пользование 19,2 литровые поликарбонатные бутыли для воды, которые являются многооборотной тарой, в количестве, согласованном при приеме заказа, а Покупатель принять в соответствии с товарно-транспортными документами и оплатить залоговую стоимость многооборотной тары в целях обеспечения ее возвратности.</w:t>
      </w:r>
    </w:p>
    <w:p w:rsidR="00A35729" w:rsidRPr="004F550F" w:rsidRDefault="00F32910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 </w:t>
      </w:r>
      <w:r w:rsidR="00A35729" w:rsidRPr="004F550F">
        <w:rPr>
          <w:sz w:val="17"/>
          <w:szCs w:val="17"/>
        </w:rPr>
        <w:t>Многооборотная тара подлежит обязательному возврату Поставщику по мере использования Покупателем питьевой воды в том состоянии, в котором она была  передана Покупателю с учетом нормального (естественного) износа.</w:t>
      </w:r>
    </w:p>
    <w:p w:rsidR="00A35729" w:rsidRPr="004F550F" w:rsidRDefault="00F32910" w:rsidP="00F32910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 </w:t>
      </w:r>
      <w:r w:rsidR="00A35729" w:rsidRPr="004F550F">
        <w:rPr>
          <w:sz w:val="17"/>
          <w:szCs w:val="17"/>
        </w:rPr>
        <w:t xml:space="preserve">В случае расторжения настоящего </w:t>
      </w:r>
      <w:r w:rsidR="007E072D" w:rsidRPr="004F550F">
        <w:rPr>
          <w:sz w:val="17"/>
          <w:szCs w:val="17"/>
        </w:rPr>
        <w:t>Д</w:t>
      </w:r>
      <w:r w:rsidR="00A35729" w:rsidRPr="004F550F">
        <w:rPr>
          <w:sz w:val="17"/>
          <w:szCs w:val="17"/>
        </w:rPr>
        <w:t>оговора, Покупатель обязуется возвратить многооборотную тару в исправном состоянии, с учетом естественного износа.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4.2. </w:t>
      </w:r>
      <w:r w:rsidR="00E06C52" w:rsidRPr="004F550F">
        <w:rPr>
          <w:sz w:val="17"/>
          <w:szCs w:val="17"/>
        </w:rPr>
        <w:t>Залоговая стоимость многооборотной  тары определяется прейскурантом Поставщика, действующим на день принятия заказа Покупателя, и не включена в цену питьевой воды.</w:t>
      </w:r>
      <w:r w:rsidRPr="004F550F">
        <w:rPr>
          <w:sz w:val="17"/>
          <w:szCs w:val="17"/>
        </w:rPr>
        <w:t xml:space="preserve"> Право собственности на многооборотную тару к Покупателю не переходит.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4.3. Назначением передаваемой по настоящему </w:t>
      </w:r>
      <w:r w:rsidR="007C072E" w:rsidRPr="004F550F">
        <w:rPr>
          <w:sz w:val="17"/>
          <w:szCs w:val="17"/>
        </w:rPr>
        <w:t>Д</w:t>
      </w:r>
      <w:r w:rsidRPr="004F550F">
        <w:rPr>
          <w:sz w:val="17"/>
          <w:szCs w:val="17"/>
        </w:rPr>
        <w:t xml:space="preserve">оговору  многооборотной тары является хранение питьевой воды. Покупатель обязуется использовать предоставленную по Договору многооборотную тару в строгом соответствии с ее назначением. 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4.4. Покупатель не вправе продать, передать многооборотную тару третьим лицам или использовать ее в других целях.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4.5.  Передача воды в бутылях осуществляется путем обмена пустых бутылей на полные.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4.6. Многооборотная тара не принимается  к обмену и возврату, если представителем Поставщика установлено, что многооборотная тара находится в состоянии, делающем невозможным ее последующую эксплуатацию, в частности, если установлены:</w:t>
      </w:r>
    </w:p>
    <w:p w:rsidR="00A35729" w:rsidRPr="004F550F" w:rsidRDefault="00F32910" w:rsidP="00F32910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</w:t>
      </w:r>
      <w:r w:rsidR="00A35729" w:rsidRPr="004F550F">
        <w:rPr>
          <w:sz w:val="17"/>
          <w:szCs w:val="17"/>
        </w:rPr>
        <w:t>- механические повреждения в виде трещин, сколов, царапин, приобретения бутылью любого стороннего запаха, наличие посторонних предметов внутри бутыли, за исключением клапана пробки;</w:t>
      </w:r>
    </w:p>
    <w:p w:rsidR="00A35729" w:rsidRPr="004F550F" w:rsidRDefault="00F32910" w:rsidP="00F32910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</w:t>
      </w:r>
      <w:r w:rsidR="00A35729" w:rsidRPr="004F550F">
        <w:rPr>
          <w:sz w:val="17"/>
          <w:szCs w:val="17"/>
        </w:rPr>
        <w:t>- загрязнение бутыли любыми субстанциями;</w:t>
      </w:r>
    </w:p>
    <w:p w:rsidR="00A35729" w:rsidRPr="004F550F" w:rsidRDefault="00F32910" w:rsidP="00F32910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</w:t>
      </w:r>
      <w:r w:rsidR="00A35729" w:rsidRPr="004F550F">
        <w:rPr>
          <w:sz w:val="17"/>
          <w:szCs w:val="17"/>
        </w:rPr>
        <w:t>- признаки использования бутыли для хранения воды из природного источника (родник, колодец), или водопровода, другие обстоятельства исключающие возможность использования бутыли  по назначению.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4.7. В случае если заказом Покупателя предусмотрено большее количество многооборотной тары, чем количество, которое было поставлено ранее или Покупатель не имеет возможности вернуть единицу  пустой многооборотной тары в обмен на единицу доставленной полной, то за каждую дополнительную единицу многооборотной тары отдельно вносится ее залоговая стоимость, если иное не оговорено дополнительным соглашением сторон.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4.8. При прекращении действия настоящего Договора, Покупатель возвращает Поставщику многооборотную тару, а Поставщик  в свою очередь возвращает Покупателю ее залоговую стоимость исходя из цены установленной  п.</w:t>
      </w:r>
      <w:r w:rsidR="00FB6871">
        <w:rPr>
          <w:sz w:val="17"/>
          <w:szCs w:val="17"/>
        </w:rPr>
        <w:t xml:space="preserve"> </w:t>
      </w:r>
      <w:r w:rsidRPr="004F550F">
        <w:rPr>
          <w:sz w:val="17"/>
          <w:szCs w:val="17"/>
        </w:rPr>
        <w:t>4.2. настоящего Договора  при условии соблюдения п. 7.2 настоящего Договора.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4.9. В случае утери или повреждения многооборотной тары, повлекшего невозможность ее дальнейшего использования, Покупателю залоговая стоимость не возвращается.</w:t>
      </w:r>
    </w:p>
    <w:p w:rsidR="00C85766" w:rsidRPr="004F550F" w:rsidRDefault="00C85766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4.10. В случае если Покупатель не осуществляет заказ товара в течение одного календарного года подряд и не возвращает многооборотную тару Поставщику, право собственности на  данную тару переходит к Покупателю, при этом её залоговая стоимость возврату не подлежит.</w:t>
      </w:r>
    </w:p>
    <w:p w:rsidR="00C85766" w:rsidRPr="004F550F" w:rsidRDefault="00C85766" w:rsidP="00A35729">
      <w:pPr>
        <w:jc w:val="both"/>
        <w:rPr>
          <w:sz w:val="17"/>
          <w:szCs w:val="17"/>
        </w:rPr>
      </w:pPr>
    </w:p>
    <w:p w:rsidR="00005CA9" w:rsidRPr="004F550F" w:rsidRDefault="00A35729" w:rsidP="004F550F">
      <w:pPr>
        <w:numPr>
          <w:ilvl w:val="0"/>
          <w:numId w:val="2"/>
        </w:numPr>
        <w:jc w:val="center"/>
        <w:rPr>
          <w:b/>
          <w:sz w:val="17"/>
          <w:szCs w:val="17"/>
        </w:rPr>
      </w:pPr>
      <w:r w:rsidRPr="004F550F">
        <w:rPr>
          <w:b/>
          <w:sz w:val="17"/>
          <w:szCs w:val="17"/>
        </w:rPr>
        <w:t>ОБЯЗАННОСТИ СТОРОН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5.1. Покупатель обязуется размещать заказ на воду не реже 1-го раза в месяц.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5.2. Поставщик обязуется в течение 3-х рабочих дней за свой счет осуществить доставку товара Покупателю.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5.3. Поставщик обязуется осуществлять бесплатный гарантийный ремонт поставленного оборудования. В случае нарушения правил эксплуатации гарантийный ремонт осуществляется за счет Покупателя в соответствии с прейскурантом Поставщика. Покупатель не </w:t>
      </w:r>
      <w:r w:rsidRPr="004F550F">
        <w:rPr>
          <w:sz w:val="17"/>
          <w:szCs w:val="17"/>
        </w:rPr>
        <w:lastRenderedPageBreak/>
        <w:t>имеет права самостоятельно осуществлять ремонт оборудования в пределах гарантийного срока, установленного заводом изготовителем.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5.4. Плановая профилактическая чистка оборудования с использованием средств и материалов Поставщика оплачивается отдельно в соответствии с Прейскурантом Поставщика, как в гарантийный срок, так и после него и не входит в гарантийное обслуживание.</w:t>
      </w:r>
    </w:p>
    <w:p w:rsidR="00A35729" w:rsidRPr="004F550F" w:rsidRDefault="00005CA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 </w:t>
      </w:r>
      <w:r w:rsidR="00A35729" w:rsidRPr="004F550F">
        <w:rPr>
          <w:sz w:val="17"/>
          <w:szCs w:val="17"/>
        </w:rPr>
        <w:t>Рекомендуемая профилактическая чистка  - один раз в 6 (шесть) месяцев.</w:t>
      </w:r>
    </w:p>
    <w:p w:rsidR="00A35729" w:rsidRPr="004F550F" w:rsidRDefault="00005CA9" w:rsidP="00005CA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       </w:t>
      </w:r>
      <w:r w:rsidR="00A35729" w:rsidRPr="004F550F">
        <w:rPr>
          <w:sz w:val="17"/>
          <w:szCs w:val="17"/>
        </w:rPr>
        <w:t xml:space="preserve"> В случае если Покупатель отказывается от услуг Поставщика по проведению плановой чистки, Поставщик не несет ответственности за качество питьевой воды, разливаемой на этом оборудовании.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5.5. Покупатель обязуется использовать переданное ему оборудование в соответствии с инструкцией по его эксплуатации.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5.6. Покупатель обязуется использовать переданное ему оборудование по его прямому назначению и только с питьевой водой</w:t>
      </w:r>
      <w:r w:rsidR="00264046">
        <w:rPr>
          <w:sz w:val="17"/>
          <w:szCs w:val="17"/>
        </w:rPr>
        <w:t xml:space="preserve">  ООО</w:t>
      </w:r>
      <w:r w:rsidRPr="004F550F">
        <w:rPr>
          <w:sz w:val="17"/>
          <w:szCs w:val="17"/>
        </w:rPr>
        <w:t xml:space="preserve"> «</w:t>
      </w:r>
      <w:r w:rsidR="003B1118">
        <w:rPr>
          <w:sz w:val="17"/>
          <w:szCs w:val="17"/>
        </w:rPr>
        <w:t>АКВА СИТИ</w:t>
      </w:r>
      <w:r w:rsidRPr="004F550F">
        <w:rPr>
          <w:sz w:val="17"/>
          <w:szCs w:val="17"/>
        </w:rPr>
        <w:t>», в противном случае Поставщик не несет ответственности за качество разливаемой воды с использованием переданного оборудования.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5.7. О любой неисправности или повреждении переданного оборудования Покупатель сообщает по телефону Поставщика. Поставщик обязан в течение 3 (трех) рабочих дней после поступившего вызова выехать к Покупателю для осуществления ремонта оборудования.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5.8. Покупатель обязуется осуществлять своевременную оплату счетов, согласно п.3.2. настоящего Договора.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5.9. Покупатель обязуется обеспечивать беспрепятственный  проезд транспорта Поставщика при доставке товара, а также условия  для погрузочно-разгрузочных работ.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5.10. В случае, если от имени Покупателя в отношениях с Поставщиком действует лицо, не являющееся его законным представителем, то Покупатель обязан выдать этому лицу доверенность.</w:t>
      </w:r>
    </w:p>
    <w:p w:rsidR="00E06C52" w:rsidRPr="004F550F" w:rsidRDefault="00E06C52" w:rsidP="00A35729">
      <w:pPr>
        <w:jc w:val="both"/>
        <w:rPr>
          <w:sz w:val="17"/>
          <w:szCs w:val="17"/>
        </w:rPr>
      </w:pPr>
    </w:p>
    <w:p w:rsidR="008958E7" w:rsidRPr="004F550F" w:rsidRDefault="00A35729" w:rsidP="004F550F">
      <w:pPr>
        <w:numPr>
          <w:ilvl w:val="0"/>
          <w:numId w:val="2"/>
        </w:numPr>
        <w:jc w:val="center"/>
        <w:rPr>
          <w:sz w:val="17"/>
          <w:szCs w:val="17"/>
        </w:rPr>
      </w:pPr>
      <w:r w:rsidRPr="004F550F">
        <w:rPr>
          <w:b/>
          <w:sz w:val="17"/>
          <w:szCs w:val="17"/>
        </w:rPr>
        <w:t>ОТВЕТСТВЕННОСТЬ СТОРОН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6.1. За несвоевременную поставку воды (задержка более чем на 3 рабочих дня) Покупатель имеет право требовать от Поставщика уплаты пени в размере 0,1% от суммы заказа за каждый просроченный день, но не более 10% от суммы заказа.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6.2. В случае задержки оплаты счетов более чем на 3 (три) календарных дня, установленных настоящим Договором или гарантийным письмом, Поставщик вправе потребовать от клиента уплаты штрафной неустойки в размере 0,1 % от суммы счета за каждый просроченный день.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6.3. При систематических нарушениях (более двух раз подряд) Покупателем порядка расчетов, указанного в разделе 3 настоящего Договора, Поставщик имеет право в одностороннем порядке приостановить поставки продукции до полного погашения задолженности.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6.4. Покупатель несет ответственность за собственные действия, а также за действия третьих лиц, приводящие к неправильной эксплуатации, повреждениям, поломкам и/или утрате оборудования и/или бутылей.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6.5. Споры по всем вопросам, связанным с исполнением настоящ</w:t>
      </w:r>
      <w:r w:rsidR="00992A3F" w:rsidRPr="004F550F">
        <w:rPr>
          <w:sz w:val="17"/>
          <w:szCs w:val="17"/>
        </w:rPr>
        <w:t>его Д</w:t>
      </w:r>
      <w:r w:rsidRPr="004F550F">
        <w:rPr>
          <w:sz w:val="17"/>
          <w:szCs w:val="17"/>
        </w:rPr>
        <w:t xml:space="preserve">оговора, решаются путем двухсторонних переговоров, при </w:t>
      </w:r>
      <w:proofErr w:type="spellStart"/>
      <w:r w:rsidRPr="004F550F">
        <w:rPr>
          <w:sz w:val="17"/>
          <w:szCs w:val="17"/>
        </w:rPr>
        <w:t>недостижении</w:t>
      </w:r>
      <w:proofErr w:type="spellEnd"/>
      <w:r w:rsidRPr="004F550F">
        <w:rPr>
          <w:sz w:val="17"/>
          <w:szCs w:val="17"/>
        </w:rPr>
        <w:t xml:space="preserve"> согласия – в Арбитражном суде </w:t>
      </w:r>
      <w:r w:rsidR="00DC1A69">
        <w:rPr>
          <w:sz w:val="17"/>
          <w:szCs w:val="17"/>
        </w:rPr>
        <w:t>по месту нахождения истца</w:t>
      </w:r>
      <w:r w:rsidRPr="004F550F">
        <w:rPr>
          <w:sz w:val="17"/>
          <w:szCs w:val="17"/>
        </w:rPr>
        <w:t>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Претензионный порядок урегулирования споров обязателен. Срок для ответа на претензию – 10 дней со дня ее получения.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6.6.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 непреодолимой силы</w:t>
      </w:r>
      <w:r w:rsidR="00947179">
        <w:rPr>
          <w:sz w:val="17"/>
          <w:szCs w:val="17"/>
        </w:rPr>
        <w:t xml:space="preserve">, возникшими после подписания сторонами настоящего </w:t>
      </w:r>
      <w:r w:rsidR="00A30F58">
        <w:rPr>
          <w:sz w:val="17"/>
          <w:szCs w:val="17"/>
        </w:rPr>
        <w:t>Д</w:t>
      </w:r>
      <w:r w:rsidR="00947179">
        <w:rPr>
          <w:sz w:val="17"/>
          <w:szCs w:val="17"/>
        </w:rPr>
        <w:t>оговора и</w:t>
      </w:r>
      <w:r w:rsidRPr="004F550F">
        <w:rPr>
          <w:sz w:val="17"/>
          <w:szCs w:val="17"/>
        </w:rPr>
        <w:t xml:space="preserve"> подтвержденными компетентными органами.</w:t>
      </w:r>
    </w:p>
    <w:p w:rsidR="00E06C52" w:rsidRPr="004F550F" w:rsidRDefault="00E06C52" w:rsidP="00A35729">
      <w:pPr>
        <w:jc w:val="both"/>
        <w:rPr>
          <w:sz w:val="17"/>
          <w:szCs w:val="17"/>
        </w:rPr>
      </w:pPr>
    </w:p>
    <w:p w:rsidR="008958E7" w:rsidRPr="004F550F" w:rsidRDefault="00A35729" w:rsidP="004F550F">
      <w:pPr>
        <w:numPr>
          <w:ilvl w:val="0"/>
          <w:numId w:val="2"/>
        </w:numPr>
        <w:jc w:val="center"/>
        <w:rPr>
          <w:sz w:val="17"/>
          <w:szCs w:val="17"/>
        </w:rPr>
      </w:pPr>
      <w:r w:rsidRPr="004F550F">
        <w:rPr>
          <w:b/>
          <w:sz w:val="17"/>
          <w:szCs w:val="17"/>
        </w:rPr>
        <w:t>ПРОЧИЕ УСЛОВИЯ</w:t>
      </w:r>
    </w:p>
    <w:p w:rsidR="004F550F" w:rsidRPr="004F550F" w:rsidRDefault="007C072E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7.1. </w:t>
      </w:r>
      <w:r w:rsidR="004F550F" w:rsidRPr="004F550F">
        <w:rPr>
          <w:sz w:val="17"/>
          <w:szCs w:val="17"/>
        </w:rPr>
        <w:t>Настоящий договор заключен сроком на 1 (один) год с момента (даты) подписания сторонами. Договор считается пролонгированным на неопределенный срок, если за 10 (десять)  дней до его окончания ни одна из сторон не выразит желание его расторгнуть или изменить.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7.2. В случае прекращения действия настоящего Договора стороны обязуются произвести взаиморасчеты в течение 10 (десяти) дней с даты окончания действия настоящего Договора. Расторжение Договора не освобождает стороны от ответственности по нему до полного проведения сторонами взаиморасчетов и погашения задолженностей.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 xml:space="preserve">7.3. Любые изменения, дополнения к настоящему Договору оформляются письменно в соответствии с действующим законодательством РФ, подписываются обеими сторонами и с момента подписания являются неотъемлемой частью </w:t>
      </w:r>
      <w:r w:rsidR="00005CA9" w:rsidRPr="004F550F">
        <w:rPr>
          <w:sz w:val="17"/>
          <w:szCs w:val="17"/>
        </w:rPr>
        <w:t>Д</w:t>
      </w:r>
      <w:r w:rsidRPr="004F550F">
        <w:rPr>
          <w:sz w:val="17"/>
          <w:szCs w:val="17"/>
        </w:rPr>
        <w:t>оговора.</w:t>
      </w:r>
    </w:p>
    <w:p w:rsidR="00A35729" w:rsidRPr="004F550F" w:rsidRDefault="00A35729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7.4. В случае изменения адреса, статуса и банковских реквизитов, Стороны обязуются письменно уведомить друг друга в течение 3 (трех) банковских дней.</w:t>
      </w:r>
    </w:p>
    <w:p w:rsidR="00A35729" w:rsidRDefault="007C072E" w:rsidP="00A35729">
      <w:pPr>
        <w:jc w:val="both"/>
        <w:rPr>
          <w:sz w:val="17"/>
          <w:szCs w:val="17"/>
        </w:rPr>
      </w:pPr>
      <w:r w:rsidRPr="004F550F">
        <w:rPr>
          <w:sz w:val="17"/>
          <w:szCs w:val="17"/>
        </w:rPr>
        <w:t>7.5. Настоящий Д</w:t>
      </w:r>
      <w:r w:rsidR="00A35729" w:rsidRPr="004F550F">
        <w:rPr>
          <w:sz w:val="17"/>
          <w:szCs w:val="17"/>
        </w:rPr>
        <w:t>оговор составлен в двух экземплярах, имеющих равную юридическую силу, по каждому экземпляру для каждой стороны.</w:t>
      </w:r>
    </w:p>
    <w:p w:rsidR="004F550F" w:rsidRPr="004F550F" w:rsidRDefault="004F550F" w:rsidP="00A35729">
      <w:pPr>
        <w:jc w:val="both"/>
        <w:rPr>
          <w:sz w:val="17"/>
          <w:szCs w:val="17"/>
        </w:rPr>
      </w:pPr>
    </w:p>
    <w:p w:rsidR="00A35729" w:rsidRPr="004F550F" w:rsidRDefault="00A35729" w:rsidP="004F550F">
      <w:pPr>
        <w:numPr>
          <w:ilvl w:val="0"/>
          <w:numId w:val="2"/>
        </w:numPr>
        <w:jc w:val="center"/>
        <w:rPr>
          <w:b/>
          <w:sz w:val="17"/>
          <w:szCs w:val="17"/>
        </w:rPr>
      </w:pPr>
      <w:r w:rsidRPr="004F550F">
        <w:rPr>
          <w:b/>
          <w:sz w:val="17"/>
          <w:szCs w:val="17"/>
        </w:rPr>
        <w:t>АДРЕСА И РЕКВИЗИТЫ СТОРОН</w:t>
      </w:r>
    </w:p>
    <w:p w:rsidR="00A35729" w:rsidRPr="004F550F" w:rsidRDefault="00A35729" w:rsidP="00A35729">
      <w:pPr>
        <w:jc w:val="center"/>
        <w:rPr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A35729" w:rsidRPr="004F550F" w:rsidTr="008958E7">
        <w:trPr>
          <w:trHeight w:val="330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729" w:rsidRPr="004F550F" w:rsidRDefault="00A35729" w:rsidP="00005CA9">
            <w:pPr>
              <w:jc w:val="center"/>
              <w:rPr>
                <w:b/>
                <w:sz w:val="17"/>
                <w:szCs w:val="17"/>
              </w:rPr>
            </w:pPr>
            <w:r w:rsidRPr="004F550F">
              <w:rPr>
                <w:b/>
                <w:sz w:val="17"/>
                <w:szCs w:val="17"/>
              </w:rPr>
              <w:t>Поставщик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5729" w:rsidRPr="004F550F" w:rsidRDefault="00A35729" w:rsidP="00005CA9">
            <w:pPr>
              <w:jc w:val="center"/>
              <w:rPr>
                <w:b/>
                <w:sz w:val="17"/>
                <w:szCs w:val="17"/>
              </w:rPr>
            </w:pPr>
            <w:r w:rsidRPr="004F550F">
              <w:rPr>
                <w:b/>
                <w:sz w:val="17"/>
                <w:szCs w:val="17"/>
              </w:rPr>
              <w:t>Покупатель</w:t>
            </w:r>
          </w:p>
        </w:tc>
      </w:tr>
      <w:tr w:rsidR="003D023A" w:rsidRPr="004F550F" w:rsidTr="00F97FEB">
        <w:trPr>
          <w:trHeight w:val="2376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23A" w:rsidRPr="004F550F" w:rsidRDefault="003D023A" w:rsidP="003E2DD7">
            <w:pPr>
              <w:jc w:val="both"/>
              <w:rPr>
                <w:sz w:val="17"/>
                <w:szCs w:val="17"/>
              </w:rPr>
            </w:pPr>
          </w:p>
          <w:p w:rsidR="003D023A" w:rsidRPr="004F550F" w:rsidRDefault="003D023A" w:rsidP="00B512E5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023A" w:rsidRPr="004F550F" w:rsidRDefault="003E2DD7" w:rsidP="003E2DD7">
            <w:pPr>
              <w:jc w:val="both"/>
              <w:rPr>
                <w:sz w:val="17"/>
                <w:szCs w:val="17"/>
              </w:rPr>
            </w:pPr>
            <w:r w:rsidRPr="004F550F">
              <w:rPr>
                <w:sz w:val="17"/>
                <w:szCs w:val="17"/>
              </w:rPr>
              <w:t xml:space="preserve"> </w:t>
            </w:r>
          </w:p>
          <w:p w:rsidR="00832D10" w:rsidRPr="004F550F" w:rsidRDefault="00832D10" w:rsidP="00E01BD3">
            <w:pPr>
              <w:jc w:val="both"/>
              <w:rPr>
                <w:sz w:val="17"/>
                <w:szCs w:val="17"/>
              </w:rPr>
            </w:pPr>
          </w:p>
        </w:tc>
      </w:tr>
      <w:tr w:rsidR="00AE19CB" w:rsidRPr="003C5C5C" w:rsidTr="00F97FEB">
        <w:trPr>
          <w:trHeight w:val="9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B" w:rsidRPr="004F550F" w:rsidRDefault="00AE19CB" w:rsidP="003E2DD7">
            <w:pPr>
              <w:jc w:val="both"/>
              <w:rPr>
                <w:b/>
                <w:sz w:val="17"/>
                <w:szCs w:val="17"/>
              </w:rPr>
            </w:pPr>
          </w:p>
          <w:p w:rsidR="00AE19CB" w:rsidRPr="004F550F" w:rsidRDefault="00B512E5" w:rsidP="00B512E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CB" w:rsidRPr="003C5C5C" w:rsidRDefault="00AE19CB" w:rsidP="00AE19CB">
            <w:pPr>
              <w:rPr>
                <w:sz w:val="17"/>
                <w:szCs w:val="17"/>
              </w:rPr>
            </w:pPr>
          </w:p>
          <w:p w:rsidR="00AE19CB" w:rsidRPr="004702D2" w:rsidRDefault="007422CC" w:rsidP="00B512E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</w:t>
            </w:r>
          </w:p>
        </w:tc>
      </w:tr>
    </w:tbl>
    <w:p w:rsidR="00A35729" w:rsidRPr="004F550F" w:rsidRDefault="00A35729" w:rsidP="00A35729">
      <w:pPr>
        <w:jc w:val="both"/>
        <w:rPr>
          <w:sz w:val="17"/>
          <w:szCs w:val="17"/>
        </w:rPr>
      </w:pPr>
    </w:p>
    <w:p w:rsidR="00D11CDB" w:rsidRDefault="00D11CDB" w:rsidP="00A35729">
      <w:pPr>
        <w:jc w:val="both"/>
        <w:rPr>
          <w:sz w:val="17"/>
          <w:szCs w:val="17"/>
        </w:rPr>
      </w:pPr>
    </w:p>
    <w:p w:rsidR="00EC2041" w:rsidRDefault="00EC2041" w:rsidP="003C5C5C">
      <w:pPr>
        <w:rPr>
          <w:sz w:val="28"/>
          <w:szCs w:val="28"/>
        </w:rPr>
      </w:pPr>
    </w:p>
    <w:p w:rsidR="00A43501" w:rsidRDefault="00A435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A43501" w:rsidSect="00F32910">
      <w:pgSz w:w="11906" w:h="16838"/>
      <w:pgMar w:top="539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986"/>
    <w:multiLevelType w:val="hybridMultilevel"/>
    <w:tmpl w:val="85A8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6C7B"/>
    <w:multiLevelType w:val="multilevel"/>
    <w:tmpl w:val="55D4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BC945B0"/>
    <w:multiLevelType w:val="multilevel"/>
    <w:tmpl w:val="11E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1F"/>
    <w:rsid w:val="00005CA9"/>
    <w:rsid w:val="00006091"/>
    <w:rsid w:val="00010DF7"/>
    <w:rsid w:val="00012B7A"/>
    <w:rsid w:val="00017767"/>
    <w:rsid w:val="000311EB"/>
    <w:rsid w:val="000333F7"/>
    <w:rsid w:val="00036FD6"/>
    <w:rsid w:val="000516BA"/>
    <w:rsid w:val="0006374C"/>
    <w:rsid w:val="00076DCD"/>
    <w:rsid w:val="00081EC3"/>
    <w:rsid w:val="0009437C"/>
    <w:rsid w:val="000A3865"/>
    <w:rsid w:val="000A5C92"/>
    <w:rsid w:val="000A621D"/>
    <w:rsid w:val="000B130F"/>
    <w:rsid w:val="000B79F1"/>
    <w:rsid w:val="000C0F94"/>
    <w:rsid w:val="000D2530"/>
    <w:rsid w:val="000F7808"/>
    <w:rsid w:val="001008AC"/>
    <w:rsid w:val="00106341"/>
    <w:rsid w:val="00114352"/>
    <w:rsid w:val="0012031B"/>
    <w:rsid w:val="00121B6D"/>
    <w:rsid w:val="00122D53"/>
    <w:rsid w:val="00122FD6"/>
    <w:rsid w:val="00125897"/>
    <w:rsid w:val="001318D2"/>
    <w:rsid w:val="00137C4C"/>
    <w:rsid w:val="00143F1B"/>
    <w:rsid w:val="00150327"/>
    <w:rsid w:val="001636F0"/>
    <w:rsid w:val="00171406"/>
    <w:rsid w:val="00175354"/>
    <w:rsid w:val="00175DA4"/>
    <w:rsid w:val="00191147"/>
    <w:rsid w:val="00193D73"/>
    <w:rsid w:val="00196ECA"/>
    <w:rsid w:val="00197AF2"/>
    <w:rsid w:val="001A0560"/>
    <w:rsid w:val="001B2DD9"/>
    <w:rsid w:val="001C3833"/>
    <w:rsid w:val="001C6289"/>
    <w:rsid w:val="001D5906"/>
    <w:rsid w:val="001E00ED"/>
    <w:rsid w:val="001E206B"/>
    <w:rsid w:val="001E5EF9"/>
    <w:rsid w:val="002058C5"/>
    <w:rsid w:val="00206CAB"/>
    <w:rsid w:val="002123CF"/>
    <w:rsid w:val="002249C0"/>
    <w:rsid w:val="00245DE7"/>
    <w:rsid w:val="0025328D"/>
    <w:rsid w:val="00264046"/>
    <w:rsid w:val="00267C30"/>
    <w:rsid w:val="00280DE1"/>
    <w:rsid w:val="00285AF7"/>
    <w:rsid w:val="002B3023"/>
    <w:rsid w:val="002C11B2"/>
    <w:rsid w:val="002C5EC8"/>
    <w:rsid w:val="002E042F"/>
    <w:rsid w:val="002E20EC"/>
    <w:rsid w:val="002E21A2"/>
    <w:rsid w:val="002E3C59"/>
    <w:rsid w:val="002F161F"/>
    <w:rsid w:val="00301BE6"/>
    <w:rsid w:val="0032056F"/>
    <w:rsid w:val="00330A1D"/>
    <w:rsid w:val="0034001C"/>
    <w:rsid w:val="00341AA6"/>
    <w:rsid w:val="0034288D"/>
    <w:rsid w:val="00355210"/>
    <w:rsid w:val="00357425"/>
    <w:rsid w:val="00372BCF"/>
    <w:rsid w:val="00373887"/>
    <w:rsid w:val="003765F7"/>
    <w:rsid w:val="003A12A9"/>
    <w:rsid w:val="003A150B"/>
    <w:rsid w:val="003B1118"/>
    <w:rsid w:val="003C5C5C"/>
    <w:rsid w:val="003D023A"/>
    <w:rsid w:val="003E10A4"/>
    <w:rsid w:val="003E2DD7"/>
    <w:rsid w:val="003F465A"/>
    <w:rsid w:val="003F53C6"/>
    <w:rsid w:val="0041072B"/>
    <w:rsid w:val="004107AA"/>
    <w:rsid w:val="00411502"/>
    <w:rsid w:val="0041627D"/>
    <w:rsid w:val="00417BCB"/>
    <w:rsid w:val="00422BC6"/>
    <w:rsid w:val="00426A81"/>
    <w:rsid w:val="00427B8F"/>
    <w:rsid w:val="00442E14"/>
    <w:rsid w:val="00445201"/>
    <w:rsid w:val="004550CF"/>
    <w:rsid w:val="00462AD6"/>
    <w:rsid w:val="004642D1"/>
    <w:rsid w:val="004702D2"/>
    <w:rsid w:val="0047143C"/>
    <w:rsid w:val="004756DB"/>
    <w:rsid w:val="00477843"/>
    <w:rsid w:val="00480F01"/>
    <w:rsid w:val="00493276"/>
    <w:rsid w:val="004A52DE"/>
    <w:rsid w:val="004B6458"/>
    <w:rsid w:val="004C652F"/>
    <w:rsid w:val="004F550F"/>
    <w:rsid w:val="0050187D"/>
    <w:rsid w:val="00523F12"/>
    <w:rsid w:val="00537E12"/>
    <w:rsid w:val="00544D1E"/>
    <w:rsid w:val="0055357F"/>
    <w:rsid w:val="00554A98"/>
    <w:rsid w:val="0055517F"/>
    <w:rsid w:val="00571078"/>
    <w:rsid w:val="00577784"/>
    <w:rsid w:val="00580976"/>
    <w:rsid w:val="0058367E"/>
    <w:rsid w:val="00584574"/>
    <w:rsid w:val="005A04B0"/>
    <w:rsid w:val="005A51CF"/>
    <w:rsid w:val="005B22F9"/>
    <w:rsid w:val="005C1E1E"/>
    <w:rsid w:val="005C3B55"/>
    <w:rsid w:val="005C6EFC"/>
    <w:rsid w:val="005D2687"/>
    <w:rsid w:val="005D2C23"/>
    <w:rsid w:val="005D60A4"/>
    <w:rsid w:val="005D7807"/>
    <w:rsid w:val="005E6A9C"/>
    <w:rsid w:val="005F1550"/>
    <w:rsid w:val="005F206C"/>
    <w:rsid w:val="005F2D72"/>
    <w:rsid w:val="00601A2A"/>
    <w:rsid w:val="006054CE"/>
    <w:rsid w:val="00612CB1"/>
    <w:rsid w:val="00616A21"/>
    <w:rsid w:val="0062244F"/>
    <w:rsid w:val="00630F52"/>
    <w:rsid w:val="006314A6"/>
    <w:rsid w:val="00642740"/>
    <w:rsid w:val="00652AC7"/>
    <w:rsid w:val="00675FCA"/>
    <w:rsid w:val="00677EA2"/>
    <w:rsid w:val="00680B5C"/>
    <w:rsid w:val="006822CB"/>
    <w:rsid w:val="0069506E"/>
    <w:rsid w:val="006B2718"/>
    <w:rsid w:val="006B6149"/>
    <w:rsid w:val="006C71AF"/>
    <w:rsid w:val="006D4999"/>
    <w:rsid w:val="006D55E4"/>
    <w:rsid w:val="006D5C12"/>
    <w:rsid w:val="006E5E6E"/>
    <w:rsid w:val="006F6712"/>
    <w:rsid w:val="007066D7"/>
    <w:rsid w:val="007108C3"/>
    <w:rsid w:val="00723A27"/>
    <w:rsid w:val="00727B08"/>
    <w:rsid w:val="00732939"/>
    <w:rsid w:val="00732B70"/>
    <w:rsid w:val="007333D7"/>
    <w:rsid w:val="007422CC"/>
    <w:rsid w:val="00753671"/>
    <w:rsid w:val="00753807"/>
    <w:rsid w:val="00760365"/>
    <w:rsid w:val="00761904"/>
    <w:rsid w:val="00784189"/>
    <w:rsid w:val="007B0525"/>
    <w:rsid w:val="007B4363"/>
    <w:rsid w:val="007C072E"/>
    <w:rsid w:val="007C727A"/>
    <w:rsid w:val="007C7AEE"/>
    <w:rsid w:val="007E072D"/>
    <w:rsid w:val="007E14C2"/>
    <w:rsid w:val="0082611B"/>
    <w:rsid w:val="00832D10"/>
    <w:rsid w:val="008402D5"/>
    <w:rsid w:val="00854B4B"/>
    <w:rsid w:val="0086603A"/>
    <w:rsid w:val="0086702E"/>
    <w:rsid w:val="00880A59"/>
    <w:rsid w:val="00884C67"/>
    <w:rsid w:val="008958E7"/>
    <w:rsid w:val="008B2050"/>
    <w:rsid w:val="008C30FC"/>
    <w:rsid w:val="008E1FEA"/>
    <w:rsid w:val="008E7C28"/>
    <w:rsid w:val="008E7EFD"/>
    <w:rsid w:val="008F1A37"/>
    <w:rsid w:val="00901189"/>
    <w:rsid w:val="00907443"/>
    <w:rsid w:val="00910804"/>
    <w:rsid w:val="00915EDD"/>
    <w:rsid w:val="00924B67"/>
    <w:rsid w:val="0093316D"/>
    <w:rsid w:val="00937965"/>
    <w:rsid w:val="00947179"/>
    <w:rsid w:val="00963D96"/>
    <w:rsid w:val="00965E81"/>
    <w:rsid w:val="00972F51"/>
    <w:rsid w:val="00973493"/>
    <w:rsid w:val="00981098"/>
    <w:rsid w:val="00986A48"/>
    <w:rsid w:val="00992A3F"/>
    <w:rsid w:val="0099607A"/>
    <w:rsid w:val="009B110B"/>
    <w:rsid w:val="009B61D6"/>
    <w:rsid w:val="009C6C53"/>
    <w:rsid w:val="009D1493"/>
    <w:rsid w:val="009D51E9"/>
    <w:rsid w:val="009E0142"/>
    <w:rsid w:val="009E04A1"/>
    <w:rsid w:val="009F046F"/>
    <w:rsid w:val="009F18E0"/>
    <w:rsid w:val="009F3545"/>
    <w:rsid w:val="009F7EA8"/>
    <w:rsid w:val="00A04290"/>
    <w:rsid w:val="00A07126"/>
    <w:rsid w:val="00A2480F"/>
    <w:rsid w:val="00A24C18"/>
    <w:rsid w:val="00A30F58"/>
    <w:rsid w:val="00A35729"/>
    <w:rsid w:val="00A413EA"/>
    <w:rsid w:val="00A41B21"/>
    <w:rsid w:val="00A43501"/>
    <w:rsid w:val="00A56C66"/>
    <w:rsid w:val="00A6766D"/>
    <w:rsid w:val="00A73762"/>
    <w:rsid w:val="00A737CA"/>
    <w:rsid w:val="00AA5E5B"/>
    <w:rsid w:val="00AC5F67"/>
    <w:rsid w:val="00AC79F9"/>
    <w:rsid w:val="00AD16B4"/>
    <w:rsid w:val="00AD342D"/>
    <w:rsid w:val="00AE0A29"/>
    <w:rsid w:val="00AE19CB"/>
    <w:rsid w:val="00AE67EC"/>
    <w:rsid w:val="00AF262C"/>
    <w:rsid w:val="00B0602F"/>
    <w:rsid w:val="00B1071B"/>
    <w:rsid w:val="00B121BE"/>
    <w:rsid w:val="00B214E1"/>
    <w:rsid w:val="00B34181"/>
    <w:rsid w:val="00B44645"/>
    <w:rsid w:val="00B44B5E"/>
    <w:rsid w:val="00B512E5"/>
    <w:rsid w:val="00B56240"/>
    <w:rsid w:val="00B57A18"/>
    <w:rsid w:val="00B610A9"/>
    <w:rsid w:val="00B707C4"/>
    <w:rsid w:val="00B71B5B"/>
    <w:rsid w:val="00B77C52"/>
    <w:rsid w:val="00B86943"/>
    <w:rsid w:val="00B97F1C"/>
    <w:rsid w:val="00BB75B5"/>
    <w:rsid w:val="00BB7AA4"/>
    <w:rsid w:val="00BC02D2"/>
    <w:rsid w:val="00BC59D8"/>
    <w:rsid w:val="00BC78EA"/>
    <w:rsid w:val="00BD7592"/>
    <w:rsid w:val="00BE3945"/>
    <w:rsid w:val="00BE66C7"/>
    <w:rsid w:val="00BF3CF2"/>
    <w:rsid w:val="00BF583C"/>
    <w:rsid w:val="00C01CAD"/>
    <w:rsid w:val="00C01DCF"/>
    <w:rsid w:val="00C0246A"/>
    <w:rsid w:val="00C05005"/>
    <w:rsid w:val="00C32D68"/>
    <w:rsid w:val="00C33448"/>
    <w:rsid w:val="00C36DFB"/>
    <w:rsid w:val="00C54B1D"/>
    <w:rsid w:val="00C7118A"/>
    <w:rsid w:val="00C716DF"/>
    <w:rsid w:val="00C83820"/>
    <w:rsid w:val="00C84578"/>
    <w:rsid w:val="00C85766"/>
    <w:rsid w:val="00C96576"/>
    <w:rsid w:val="00CA75D5"/>
    <w:rsid w:val="00CB3368"/>
    <w:rsid w:val="00CD752A"/>
    <w:rsid w:val="00CE724A"/>
    <w:rsid w:val="00CF079A"/>
    <w:rsid w:val="00CF32D2"/>
    <w:rsid w:val="00CF67C0"/>
    <w:rsid w:val="00D11CDB"/>
    <w:rsid w:val="00D261AD"/>
    <w:rsid w:val="00D269E5"/>
    <w:rsid w:val="00D34F1D"/>
    <w:rsid w:val="00D34F5D"/>
    <w:rsid w:val="00D35B75"/>
    <w:rsid w:val="00D36162"/>
    <w:rsid w:val="00D41AA4"/>
    <w:rsid w:val="00D54D47"/>
    <w:rsid w:val="00D900B1"/>
    <w:rsid w:val="00D91FBB"/>
    <w:rsid w:val="00DA57D3"/>
    <w:rsid w:val="00DB16B8"/>
    <w:rsid w:val="00DC1A69"/>
    <w:rsid w:val="00DC7A0E"/>
    <w:rsid w:val="00DD498B"/>
    <w:rsid w:val="00DD4E3F"/>
    <w:rsid w:val="00DE34D2"/>
    <w:rsid w:val="00DF71FD"/>
    <w:rsid w:val="00E01BD3"/>
    <w:rsid w:val="00E06C52"/>
    <w:rsid w:val="00E24722"/>
    <w:rsid w:val="00E27EED"/>
    <w:rsid w:val="00E47083"/>
    <w:rsid w:val="00E4730E"/>
    <w:rsid w:val="00E52303"/>
    <w:rsid w:val="00E52395"/>
    <w:rsid w:val="00E65AEF"/>
    <w:rsid w:val="00E72CB9"/>
    <w:rsid w:val="00E84785"/>
    <w:rsid w:val="00E9573E"/>
    <w:rsid w:val="00EA4FC5"/>
    <w:rsid w:val="00EC2041"/>
    <w:rsid w:val="00EE79BD"/>
    <w:rsid w:val="00F25842"/>
    <w:rsid w:val="00F31C52"/>
    <w:rsid w:val="00F32910"/>
    <w:rsid w:val="00F435FC"/>
    <w:rsid w:val="00F44E19"/>
    <w:rsid w:val="00F45334"/>
    <w:rsid w:val="00F636E3"/>
    <w:rsid w:val="00F651EC"/>
    <w:rsid w:val="00F73B4F"/>
    <w:rsid w:val="00F81AFA"/>
    <w:rsid w:val="00F86128"/>
    <w:rsid w:val="00F94F39"/>
    <w:rsid w:val="00F9518A"/>
    <w:rsid w:val="00F97FEB"/>
    <w:rsid w:val="00FA5331"/>
    <w:rsid w:val="00FB0693"/>
    <w:rsid w:val="00FB6871"/>
    <w:rsid w:val="00FD225A"/>
    <w:rsid w:val="00FD64F2"/>
    <w:rsid w:val="00FE05B0"/>
    <w:rsid w:val="00FE1589"/>
    <w:rsid w:val="00FE20F3"/>
    <w:rsid w:val="00FE351C"/>
    <w:rsid w:val="00FE773C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7BC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11CDB"/>
    <w:pPr>
      <w:ind w:firstLine="720"/>
      <w:jc w:val="both"/>
    </w:pPr>
    <w:rPr>
      <w:rFonts w:ascii="Garamond" w:hAnsi="Garamond"/>
      <w:sz w:val="22"/>
      <w:szCs w:val="20"/>
    </w:rPr>
  </w:style>
  <w:style w:type="paragraph" w:styleId="a6">
    <w:name w:val="Title"/>
    <w:basedOn w:val="a"/>
    <w:qFormat/>
    <w:rsid w:val="00BB75B5"/>
    <w:pPr>
      <w:jc w:val="center"/>
    </w:pPr>
    <w:rPr>
      <w:rFonts w:eastAsia="SimSun"/>
      <w:b/>
      <w:bCs/>
      <w:sz w:val="28"/>
      <w:szCs w:val="28"/>
    </w:rPr>
  </w:style>
  <w:style w:type="character" w:styleId="a7">
    <w:name w:val="annotation reference"/>
    <w:rsid w:val="008C30FC"/>
    <w:rPr>
      <w:sz w:val="16"/>
      <w:szCs w:val="16"/>
    </w:rPr>
  </w:style>
  <w:style w:type="paragraph" w:styleId="a8">
    <w:name w:val="annotation text"/>
    <w:basedOn w:val="a"/>
    <w:link w:val="a9"/>
    <w:rsid w:val="008C30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C30FC"/>
  </w:style>
  <w:style w:type="paragraph" w:styleId="aa">
    <w:name w:val="annotation subject"/>
    <w:basedOn w:val="a8"/>
    <w:next w:val="a8"/>
    <w:link w:val="ab"/>
    <w:rsid w:val="008C30FC"/>
    <w:rPr>
      <w:b/>
      <w:bCs/>
    </w:rPr>
  </w:style>
  <w:style w:type="character" w:customStyle="1" w:styleId="ab">
    <w:name w:val="Тема примечания Знак"/>
    <w:link w:val="aa"/>
    <w:rsid w:val="008C30FC"/>
    <w:rPr>
      <w:b/>
      <w:bCs/>
    </w:rPr>
  </w:style>
  <w:style w:type="paragraph" w:styleId="ac">
    <w:name w:val="Revision"/>
    <w:hidden/>
    <w:uiPriority w:val="99"/>
    <w:semiHidden/>
    <w:rsid w:val="008C30FC"/>
    <w:rPr>
      <w:sz w:val="24"/>
      <w:szCs w:val="24"/>
    </w:rPr>
  </w:style>
  <w:style w:type="paragraph" w:styleId="ad">
    <w:name w:val="Normal (Web)"/>
    <w:basedOn w:val="a"/>
    <w:rsid w:val="002640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264046"/>
    <w:rPr>
      <w:b/>
      <w:bCs/>
    </w:rPr>
  </w:style>
  <w:style w:type="paragraph" w:styleId="af">
    <w:name w:val="List Paragraph"/>
    <w:basedOn w:val="a"/>
    <w:uiPriority w:val="34"/>
    <w:qFormat/>
    <w:rsid w:val="00301B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7BC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11CDB"/>
    <w:pPr>
      <w:ind w:firstLine="720"/>
      <w:jc w:val="both"/>
    </w:pPr>
    <w:rPr>
      <w:rFonts w:ascii="Garamond" w:hAnsi="Garamond"/>
      <w:sz w:val="22"/>
      <w:szCs w:val="20"/>
    </w:rPr>
  </w:style>
  <w:style w:type="paragraph" w:styleId="a6">
    <w:name w:val="Title"/>
    <w:basedOn w:val="a"/>
    <w:qFormat/>
    <w:rsid w:val="00BB75B5"/>
    <w:pPr>
      <w:jc w:val="center"/>
    </w:pPr>
    <w:rPr>
      <w:rFonts w:eastAsia="SimSun"/>
      <w:b/>
      <w:bCs/>
      <w:sz w:val="28"/>
      <w:szCs w:val="28"/>
    </w:rPr>
  </w:style>
  <w:style w:type="character" w:styleId="a7">
    <w:name w:val="annotation reference"/>
    <w:rsid w:val="008C30FC"/>
    <w:rPr>
      <w:sz w:val="16"/>
      <w:szCs w:val="16"/>
    </w:rPr>
  </w:style>
  <w:style w:type="paragraph" w:styleId="a8">
    <w:name w:val="annotation text"/>
    <w:basedOn w:val="a"/>
    <w:link w:val="a9"/>
    <w:rsid w:val="008C30F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C30FC"/>
  </w:style>
  <w:style w:type="paragraph" w:styleId="aa">
    <w:name w:val="annotation subject"/>
    <w:basedOn w:val="a8"/>
    <w:next w:val="a8"/>
    <w:link w:val="ab"/>
    <w:rsid w:val="008C30FC"/>
    <w:rPr>
      <w:b/>
      <w:bCs/>
    </w:rPr>
  </w:style>
  <w:style w:type="character" w:customStyle="1" w:styleId="ab">
    <w:name w:val="Тема примечания Знак"/>
    <w:link w:val="aa"/>
    <w:rsid w:val="008C30FC"/>
    <w:rPr>
      <w:b/>
      <w:bCs/>
    </w:rPr>
  </w:style>
  <w:style w:type="paragraph" w:styleId="ac">
    <w:name w:val="Revision"/>
    <w:hidden/>
    <w:uiPriority w:val="99"/>
    <w:semiHidden/>
    <w:rsid w:val="008C30FC"/>
    <w:rPr>
      <w:sz w:val="24"/>
      <w:szCs w:val="24"/>
    </w:rPr>
  </w:style>
  <w:style w:type="paragraph" w:styleId="ad">
    <w:name w:val="Normal (Web)"/>
    <w:basedOn w:val="a"/>
    <w:rsid w:val="002640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264046"/>
    <w:rPr>
      <w:b/>
      <w:bCs/>
    </w:rPr>
  </w:style>
  <w:style w:type="paragraph" w:styleId="af">
    <w:name w:val="List Paragraph"/>
    <w:basedOn w:val="a"/>
    <w:uiPriority w:val="34"/>
    <w:qFormat/>
    <w:rsid w:val="00301B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A29E-785D-4DE4-AEEB-EC07314C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WILO Group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Gordeeva</dc:creator>
  <cp:lastModifiedBy>рома</cp:lastModifiedBy>
  <cp:revision>31</cp:revision>
  <cp:lastPrinted>2018-06-18T09:26:00Z</cp:lastPrinted>
  <dcterms:created xsi:type="dcterms:W3CDTF">2018-06-18T08:02:00Z</dcterms:created>
  <dcterms:modified xsi:type="dcterms:W3CDTF">2019-01-29T12:15:00Z</dcterms:modified>
</cp:coreProperties>
</file>